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4C" w:rsidRDefault="001264A4" w:rsidP="00243BBD">
      <w:pPr>
        <w:pStyle w:val="Heading1"/>
        <w:shd w:val="clear" w:color="auto" w:fill="FFFFFF"/>
        <w:rPr>
          <w:rFonts w:asciiTheme="minorHAnsi" w:hAnsiTheme="minorHAnsi" w:cstheme="minorHAnsi"/>
          <w:color w:val="2B2B2B"/>
          <w:sz w:val="32"/>
          <w:szCs w:val="32"/>
          <w:lang w:val="en"/>
        </w:rPr>
      </w:pPr>
      <w:r w:rsidRPr="00243BBD">
        <w:rPr>
          <w:rFonts w:asciiTheme="minorHAnsi" w:hAnsiTheme="minorHAnsi" w:cstheme="minorHAnsi"/>
          <w:sz w:val="32"/>
          <w:szCs w:val="32"/>
        </w:rPr>
        <w:t>Exam questions</w:t>
      </w:r>
      <w:r w:rsidR="00243BBD" w:rsidRPr="00243BBD">
        <w:rPr>
          <w:rFonts w:asciiTheme="minorHAnsi" w:hAnsiTheme="minorHAnsi" w:cstheme="minorHAnsi"/>
          <w:sz w:val="32"/>
          <w:szCs w:val="32"/>
        </w:rPr>
        <w:t xml:space="preserve"> </w:t>
      </w:r>
      <w:r w:rsidR="00243BBD" w:rsidRPr="00243BBD">
        <w:rPr>
          <w:rFonts w:asciiTheme="minorHAnsi" w:hAnsiTheme="minorHAnsi" w:cstheme="minorHAnsi"/>
          <w:color w:val="2B2B2B"/>
          <w:sz w:val="32"/>
          <w:szCs w:val="32"/>
          <w:lang w:val="en"/>
        </w:rPr>
        <w:t xml:space="preserve">Development Economics ECON4915 - </w:t>
      </w:r>
      <w:proofErr w:type="gramStart"/>
      <w:r w:rsidR="00243BBD" w:rsidRPr="00243BBD">
        <w:rPr>
          <w:rFonts w:asciiTheme="minorHAnsi" w:hAnsiTheme="minorHAnsi" w:cstheme="minorHAnsi"/>
          <w:color w:val="2B2B2B"/>
          <w:sz w:val="32"/>
          <w:szCs w:val="32"/>
          <w:lang w:val="en"/>
        </w:rPr>
        <w:t>Spring</w:t>
      </w:r>
      <w:proofErr w:type="gramEnd"/>
      <w:r w:rsidR="00243BBD" w:rsidRPr="00243BBD">
        <w:rPr>
          <w:rFonts w:asciiTheme="minorHAnsi" w:hAnsiTheme="minorHAnsi" w:cstheme="minorHAnsi"/>
          <w:color w:val="2B2B2B"/>
          <w:sz w:val="32"/>
          <w:szCs w:val="32"/>
          <w:lang w:val="en"/>
        </w:rPr>
        <w:t xml:space="preserve"> 2012</w:t>
      </w:r>
    </w:p>
    <w:p w:rsidR="00AF1BF1" w:rsidRPr="00132AE5" w:rsidRDefault="00AF1BF1">
      <w:pPr>
        <w:rPr>
          <w:b/>
          <w:sz w:val="24"/>
          <w:szCs w:val="24"/>
        </w:rPr>
      </w:pPr>
      <w:r w:rsidRPr="00132AE5">
        <w:rPr>
          <w:b/>
          <w:sz w:val="24"/>
          <w:szCs w:val="24"/>
        </w:rPr>
        <w:t>Keep the answers concise and relevant. Points will be deducted for irrelevant passages.</w:t>
      </w:r>
    </w:p>
    <w:p w:rsidR="00BF004C" w:rsidRPr="00446308" w:rsidRDefault="00AF1BF1">
      <w:pPr>
        <w:rPr>
          <w:u w:val="single"/>
        </w:rPr>
      </w:pPr>
      <w:r>
        <w:rPr>
          <w:u w:val="single"/>
        </w:rPr>
        <w:t xml:space="preserve"> </w:t>
      </w:r>
      <w:r w:rsidR="005C640F" w:rsidRPr="00446308">
        <w:rPr>
          <w:u w:val="single"/>
        </w:rPr>
        <w:t xml:space="preserve">Question 1: </w:t>
      </w:r>
      <w:r w:rsidR="001A4B6C">
        <w:rPr>
          <w:u w:val="single"/>
        </w:rPr>
        <w:t>Political and cultural change</w:t>
      </w:r>
      <w:r w:rsidR="00615676">
        <w:rPr>
          <w:u w:val="single"/>
        </w:rPr>
        <w:t xml:space="preserve"> (2</w:t>
      </w:r>
      <w:r w:rsidR="00BF004C" w:rsidRPr="00446308">
        <w:rPr>
          <w:u w:val="single"/>
        </w:rPr>
        <w:t>0 points)</w:t>
      </w:r>
    </w:p>
    <w:p w:rsidR="00AF2F37" w:rsidRDefault="005C640F" w:rsidP="00615676">
      <w:r>
        <w:t xml:space="preserve">Jensen and Oster (2009) investigate the effects of cable TV. </w:t>
      </w:r>
      <w:r w:rsidR="00615676">
        <w:t>What empirical strategies do they use in the paper</w:t>
      </w:r>
      <w:r w:rsidR="00615676">
        <w:t xml:space="preserve"> </w:t>
      </w:r>
      <w:r>
        <w:t>and how do they argue for the internal validity of the results?</w:t>
      </w:r>
      <w:r w:rsidR="00615676">
        <w:t xml:space="preserve"> </w:t>
      </w:r>
      <w:r w:rsidR="00615676">
        <w:t xml:space="preserve">Shortly discuss </w:t>
      </w:r>
      <w:r w:rsidR="00615676">
        <w:t xml:space="preserve">their findings and </w:t>
      </w:r>
      <w:r w:rsidR="00615676">
        <w:t>the external validity of the results.</w:t>
      </w:r>
    </w:p>
    <w:p w:rsidR="00BF004C" w:rsidRPr="00446308" w:rsidRDefault="00393D31" w:rsidP="00B343D2">
      <w:pPr>
        <w:rPr>
          <w:u w:val="single"/>
        </w:rPr>
      </w:pPr>
      <w:r w:rsidRPr="00446308">
        <w:rPr>
          <w:u w:val="single"/>
        </w:rPr>
        <w:t>Question 2:  Institutions (4</w:t>
      </w:r>
      <w:r w:rsidR="00BF004C" w:rsidRPr="00446308">
        <w:rPr>
          <w:u w:val="single"/>
        </w:rPr>
        <w:t>0 points)</w:t>
      </w:r>
    </w:p>
    <w:p w:rsidR="00F03258" w:rsidRDefault="00F03258" w:rsidP="002E083C">
      <w:r>
        <w:t xml:space="preserve">What is the relationship between institutions and long run economic development? Keep the discussion to the </w:t>
      </w:r>
      <w:r w:rsidR="00D04750">
        <w:t xml:space="preserve">following four papers from the </w:t>
      </w:r>
      <w:r>
        <w:t>course literature</w:t>
      </w:r>
      <w:r w:rsidR="00D04750">
        <w:t xml:space="preserve">: </w:t>
      </w:r>
      <w:proofErr w:type="spellStart"/>
      <w:r w:rsidR="00D04750">
        <w:t>Acemoglu</w:t>
      </w:r>
      <w:proofErr w:type="spellEnd"/>
      <w:r w:rsidR="00D04750">
        <w:t xml:space="preserve"> et al 2001 (AJR), </w:t>
      </w:r>
      <w:proofErr w:type="spellStart"/>
      <w:r w:rsidR="00D04750">
        <w:t>Gleaser</w:t>
      </w:r>
      <w:proofErr w:type="spellEnd"/>
      <w:r w:rsidR="00D04750">
        <w:t xml:space="preserve"> et al. 2004 (G), Nunn </w:t>
      </w:r>
      <w:proofErr w:type="gramStart"/>
      <w:r w:rsidR="00D04750">
        <w:t xml:space="preserve">and </w:t>
      </w:r>
      <w:r>
        <w:t xml:space="preserve"> </w:t>
      </w:r>
      <w:proofErr w:type="spellStart"/>
      <w:r w:rsidR="00D04750" w:rsidRPr="00D04750">
        <w:t>Wantchekon</w:t>
      </w:r>
      <w:proofErr w:type="spellEnd"/>
      <w:proofErr w:type="gramEnd"/>
      <w:r w:rsidR="00D04750" w:rsidRPr="00D04750">
        <w:t xml:space="preserve"> 2009</w:t>
      </w:r>
      <w:r w:rsidR="00D04750">
        <w:t xml:space="preserve"> NW, </w:t>
      </w:r>
      <w:r>
        <w:t xml:space="preserve">and </w:t>
      </w:r>
      <w:proofErr w:type="spellStart"/>
      <w:r w:rsidR="00D04750" w:rsidRPr="00D04750">
        <w:t>Michalopoulos</w:t>
      </w:r>
      <w:proofErr w:type="spellEnd"/>
      <w:r w:rsidR="00D04750" w:rsidRPr="00D04750">
        <w:t xml:space="preserve"> and </w:t>
      </w:r>
      <w:proofErr w:type="spellStart"/>
      <w:r w:rsidR="00D04750" w:rsidRPr="00D04750">
        <w:t>Papaioannou</w:t>
      </w:r>
      <w:proofErr w:type="spellEnd"/>
      <w:r w:rsidR="00D04750" w:rsidRPr="00D04750">
        <w:t xml:space="preserve"> 2011</w:t>
      </w:r>
      <w:r w:rsidR="00D04750">
        <w:t xml:space="preserve"> (MP). </w:t>
      </w:r>
    </w:p>
    <w:p w:rsidR="00230816" w:rsidRPr="00446308" w:rsidRDefault="00230816" w:rsidP="00446308">
      <w:pPr>
        <w:rPr>
          <w:u w:val="single"/>
        </w:rPr>
      </w:pPr>
      <w:proofErr w:type="gramStart"/>
      <w:r w:rsidRPr="00446308">
        <w:rPr>
          <w:u w:val="single"/>
        </w:rPr>
        <w:t>Questi</w:t>
      </w:r>
      <w:r w:rsidR="00393D31" w:rsidRPr="00446308">
        <w:rPr>
          <w:u w:val="single"/>
        </w:rPr>
        <w:t xml:space="preserve">on 3: </w:t>
      </w:r>
      <w:r w:rsidR="00446308" w:rsidRPr="00446308">
        <w:rPr>
          <w:u w:val="single"/>
        </w:rPr>
        <w:t>Credit</w:t>
      </w:r>
      <w:r w:rsidR="00615676">
        <w:rPr>
          <w:u w:val="single"/>
        </w:rPr>
        <w:t xml:space="preserve"> (15</w:t>
      </w:r>
      <w:r w:rsidRPr="00446308">
        <w:rPr>
          <w:u w:val="single"/>
        </w:rPr>
        <w:t xml:space="preserve"> points).</w:t>
      </w:r>
      <w:proofErr w:type="gramEnd"/>
      <w:r w:rsidRPr="00446308">
        <w:rPr>
          <w:u w:val="single"/>
        </w:rPr>
        <w:t xml:space="preserve"> </w:t>
      </w:r>
    </w:p>
    <w:p w:rsidR="002D47F0" w:rsidRDefault="00D04750" w:rsidP="00393D31">
      <w:r>
        <w:t>P</w:t>
      </w:r>
      <w:r w:rsidR="00C50C2B">
        <w:t>oor people often face very high interest rates. This has been explained by the so called lender’s risk hypothesis. As</w:t>
      </w:r>
      <w:r w:rsidR="002E083C">
        <w:t>sume that there is perfect competit</w:t>
      </w:r>
      <w:r w:rsidR="00C50C2B">
        <w:t xml:space="preserve">ion and let </w:t>
      </w:r>
    </w:p>
    <w:p w:rsidR="002D47F0" w:rsidRDefault="00C50C2B" w:rsidP="002D47F0">
      <w:pPr>
        <w:spacing w:after="0" w:line="240" w:lineRule="auto"/>
      </w:pPr>
      <w:r w:rsidRPr="00C50C2B">
        <w:t>L</w:t>
      </w:r>
      <w:r w:rsidR="00D076D4">
        <w:t xml:space="preserve"> </w:t>
      </w:r>
      <w:r w:rsidRPr="00C50C2B">
        <w:t>= Loan amount,</w:t>
      </w:r>
      <w:r>
        <w:t xml:space="preserve"> </w:t>
      </w:r>
    </w:p>
    <w:p w:rsidR="002D47F0" w:rsidRDefault="00D076D4" w:rsidP="002D47F0">
      <w:pPr>
        <w:spacing w:after="0" w:line="240" w:lineRule="auto"/>
      </w:pPr>
      <w:r w:rsidRPr="00C50C2B">
        <w:t>R</w:t>
      </w:r>
      <w:r>
        <w:t xml:space="preserve"> </w:t>
      </w:r>
      <w:r w:rsidR="00C50C2B" w:rsidRPr="00C50C2B">
        <w:t>= Lender’s opportunity cost,</w:t>
      </w:r>
    </w:p>
    <w:p w:rsidR="002D47F0" w:rsidRDefault="00C50C2B" w:rsidP="002D47F0">
      <w:pPr>
        <w:spacing w:after="0" w:line="240" w:lineRule="auto"/>
      </w:pPr>
      <w:r>
        <w:t xml:space="preserve"> </w:t>
      </w:r>
      <w:r w:rsidR="00D076D4" w:rsidRPr="00C50C2B">
        <w:t>P</w:t>
      </w:r>
      <w:r w:rsidR="00D076D4">
        <w:t xml:space="preserve"> </w:t>
      </w:r>
      <w:r w:rsidRPr="00C50C2B">
        <w:t>= Fraction of loans repaid,</w:t>
      </w:r>
    </w:p>
    <w:p w:rsidR="002D47F0" w:rsidRDefault="00C50C2B" w:rsidP="002D47F0">
      <w:pPr>
        <w:spacing w:after="0" w:line="240" w:lineRule="auto"/>
      </w:pPr>
      <w:r w:rsidRPr="00C50C2B">
        <w:t xml:space="preserve"> </w:t>
      </w:r>
      <w:proofErr w:type="gramStart"/>
      <w:r w:rsidRPr="00C50C2B">
        <w:t>and</w:t>
      </w:r>
      <w:proofErr w:type="gramEnd"/>
      <w:r>
        <w:t xml:space="preserve"> </w:t>
      </w:r>
      <w:proofErr w:type="spellStart"/>
      <w:r w:rsidRPr="00C50C2B">
        <w:t>i</w:t>
      </w:r>
      <w:proofErr w:type="spellEnd"/>
      <w:r w:rsidR="00D076D4">
        <w:t xml:space="preserve"> </w:t>
      </w:r>
      <w:r w:rsidRPr="00C50C2B">
        <w:t>= Interest rate.</w:t>
      </w:r>
    </w:p>
    <w:p w:rsidR="002D47F0" w:rsidRDefault="002D47F0" w:rsidP="002D47F0">
      <w:pPr>
        <w:spacing w:after="0" w:line="240" w:lineRule="auto"/>
      </w:pPr>
    </w:p>
    <w:p w:rsidR="00C50C2B" w:rsidRPr="00C50C2B" w:rsidRDefault="00615676" w:rsidP="00393D31">
      <w:r>
        <w:t xml:space="preserve">Use this notation to set up </w:t>
      </w:r>
      <w:bookmarkStart w:id="0" w:name="_GoBack"/>
      <w:bookmarkEnd w:id="0"/>
      <w:r w:rsidR="00C50D9F">
        <w:t>the lender’s risk hypothesis model, d</w:t>
      </w:r>
      <w:r w:rsidR="00C50C2B">
        <w:t>erive the main equation</w:t>
      </w:r>
      <w:r w:rsidR="00C50D9F">
        <w:t>,</w:t>
      </w:r>
      <w:r w:rsidR="00C50C2B">
        <w:t xml:space="preserve"> and describe its implications in words. The model does not seem to describe reality</w:t>
      </w:r>
      <w:r w:rsidR="004C28EC">
        <w:t xml:space="preserve"> very well</w:t>
      </w:r>
      <w:r w:rsidR="00C50C2B">
        <w:t>, why is that? The model is still used to explain the high interest rates in developing countries but with an important twist</w:t>
      </w:r>
      <w:r w:rsidR="00D076D4">
        <w:t xml:space="preserve"> –</w:t>
      </w:r>
      <w:r w:rsidR="00C50C2B">
        <w:t xml:space="preserve"> what is that </w:t>
      </w:r>
      <w:r w:rsidR="004C28EC">
        <w:t>twist</w:t>
      </w:r>
      <w:r w:rsidR="00C50C2B">
        <w:t>?</w:t>
      </w:r>
    </w:p>
    <w:p w:rsidR="00446308" w:rsidRPr="00446308" w:rsidRDefault="00615676" w:rsidP="00446308">
      <w:pPr>
        <w:rPr>
          <w:u w:val="single"/>
        </w:rPr>
      </w:pPr>
      <w:proofErr w:type="gramStart"/>
      <w:r>
        <w:rPr>
          <w:u w:val="single"/>
        </w:rPr>
        <w:t>Question 4: Inequality (25</w:t>
      </w:r>
      <w:r w:rsidR="00446308" w:rsidRPr="00446308">
        <w:rPr>
          <w:u w:val="single"/>
        </w:rPr>
        <w:t xml:space="preserve"> points).</w:t>
      </w:r>
      <w:proofErr w:type="gramEnd"/>
      <w:r w:rsidR="00446308" w:rsidRPr="00446308">
        <w:rPr>
          <w:u w:val="single"/>
        </w:rPr>
        <w:t xml:space="preserve"> </w:t>
      </w:r>
    </w:p>
    <w:p w:rsidR="00446308" w:rsidRPr="00243BBD" w:rsidRDefault="004C28EC" w:rsidP="00243BBD">
      <w:pPr>
        <w:spacing w:after="0"/>
        <w:jc w:val="both"/>
        <w:rPr>
          <w:rFonts w:cstheme="minorHAnsi"/>
        </w:rPr>
      </w:pPr>
      <w:r>
        <w:rPr>
          <w:rFonts w:cstheme="minorHAnsi"/>
        </w:rPr>
        <w:t>Based on the course material, a</w:t>
      </w:r>
      <w:r w:rsidR="00446308" w:rsidRPr="00243BBD">
        <w:rPr>
          <w:rFonts w:cstheme="minorHAnsi"/>
        </w:rPr>
        <w:t>rgue for the following</w:t>
      </w:r>
      <w:r w:rsidR="00D076D4">
        <w:rPr>
          <w:rFonts w:cstheme="minorHAnsi"/>
        </w:rPr>
        <w:t xml:space="preserve"> three</w:t>
      </w:r>
      <w:r w:rsidR="00446308" w:rsidRPr="00243BBD">
        <w:rPr>
          <w:rFonts w:cstheme="minorHAnsi"/>
        </w:rPr>
        <w:t xml:space="preserve"> possibilities:</w:t>
      </w:r>
    </w:p>
    <w:p w:rsidR="00446308" w:rsidRDefault="00446308" w:rsidP="00C50D9F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D5DBD">
        <w:rPr>
          <w:rFonts w:cstheme="minorHAnsi"/>
        </w:rPr>
        <w:t>Inequality may lead to lower growth</w:t>
      </w:r>
    </w:p>
    <w:p w:rsidR="00C50D9F" w:rsidRDefault="00C50D9F" w:rsidP="00C50D9F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D5DBD">
        <w:rPr>
          <w:rFonts w:cstheme="minorHAnsi"/>
        </w:rPr>
        <w:t>Inequality may be beneficial for growth</w:t>
      </w:r>
    </w:p>
    <w:p w:rsidR="00C50D9F" w:rsidRPr="006D5DBD" w:rsidRDefault="00C50D9F" w:rsidP="00C50D9F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D5DBD">
        <w:rPr>
          <w:rFonts w:cstheme="minorHAnsi"/>
        </w:rPr>
        <w:t xml:space="preserve">Inequality may be beneficial for growth in early stages of development, but may be harmful for growth at later stages </w:t>
      </w:r>
      <w:r>
        <w:rPr>
          <w:rFonts w:cstheme="minorHAnsi"/>
        </w:rPr>
        <w:t xml:space="preserve">of </w:t>
      </w:r>
      <w:r w:rsidRPr="006D5DBD">
        <w:rPr>
          <w:rFonts w:cstheme="minorHAnsi"/>
        </w:rPr>
        <w:t>development</w:t>
      </w:r>
    </w:p>
    <w:p w:rsidR="00446308" w:rsidRDefault="00446308" w:rsidP="00446308">
      <w:pPr>
        <w:pStyle w:val="ListParagraph"/>
        <w:jc w:val="both"/>
        <w:rPr>
          <w:rFonts w:cstheme="minorHAnsi"/>
        </w:rPr>
      </w:pPr>
    </w:p>
    <w:p w:rsidR="00BF004C" w:rsidRPr="001264A4" w:rsidRDefault="00BF004C"/>
    <w:sectPr w:rsidR="00BF004C" w:rsidRPr="001264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D0B"/>
    <w:multiLevelType w:val="hybridMultilevel"/>
    <w:tmpl w:val="B0C05898"/>
    <w:lvl w:ilvl="0" w:tplc="3F68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22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4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27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8C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1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C2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85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1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E116D"/>
    <w:multiLevelType w:val="hybridMultilevel"/>
    <w:tmpl w:val="CFC45262"/>
    <w:lvl w:ilvl="0" w:tplc="28C6AB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505E"/>
    <w:multiLevelType w:val="hybridMultilevel"/>
    <w:tmpl w:val="FD4E4E94"/>
    <w:lvl w:ilvl="0" w:tplc="5EA44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6B6D"/>
    <w:multiLevelType w:val="hybridMultilevel"/>
    <w:tmpl w:val="5A52873E"/>
    <w:lvl w:ilvl="0" w:tplc="94EA6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5D91"/>
    <w:multiLevelType w:val="hybridMultilevel"/>
    <w:tmpl w:val="F968AFEE"/>
    <w:lvl w:ilvl="0" w:tplc="EE2E1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1242"/>
    <w:multiLevelType w:val="hybridMultilevel"/>
    <w:tmpl w:val="2FA2BCE0"/>
    <w:lvl w:ilvl="0" w:tplc="688E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20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6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E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E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80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7F4641"/>
    <w:multiLevelType w:val="hybridMultilevel"/>
    <w:tmpl w:val="4D0E97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72F95"/>
    <w:multiLevelType w:val="hybridMultilevel"/>
    <w:tmpl w:val="5A865DC6"/>
    <w:lvl w:ilvl="0" w:tplc="0572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0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0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0F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D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8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05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2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C5085B"/>
    <w:multiLevelType w:val="hybridMultilevel"/>
    <w:tmpl w:val="7604F5B2"/>
    <w:lvl w:ilvl="0" w:tplc="3D24F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04D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820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675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82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E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84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7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422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70EB1"/>
    <w:multiLevelType w:val="hybridMultilevel"/>
    <w:tmpl w:val="D848CD54"/>
    <w:lvl w:ilvl="0" w:tplc="3718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4"/>
    <w:rsid w:val="000718F8"/>
    <w:rsid w:val="001264A4"/>
    <w:rsid w:val="00132AE5"/>
    <w:rsid w:val="001A4B6C"/>
    <w:rsid w:val="00230816"/>
    <w:rsid w:val="00243BBD"/>
    <w:rsid w:val="002D47F0"/>
    <w:rsid w:val="002E083C"/>
    <w:rsid w:val="00393D31"/>
    <w:rsid w:val="003C0759"/>
    <w:rsid w:val="00446308"/>
    <w:rsid w:val="004C28EC"/>
    <w:rsid w:val="00534827"/>
    <w:rsid w:val="00574723"/>
    <w:rsid w:val="005C640F"/>
    <w:rsid w:val="00615676"/>
    <w:rsid w:val="009345A1"/>
    <w:rsid w:val="00AF1BF1"/>
    <w:rsid w:val="00AF2F37"/>
    <w:rsid w:val="00B343D2"/>
    <w:rsid w:val="00BB1CFA"/>
    <w:rsid w:val="00BF004C"/>
    <w:rsid w:val="00C50C2B"/>
    <w:rsid w:val="00C50D9F"/>
    <w:rsid w:val="00D04750"/>
    <w:rsid w:val="00D076D4"/>
    <w:rsid w:val="00E65A73"/>
    <w:rsid w:val="00F03258"/>
    <w:rsid w:val="00F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BBD"/>
    <w:pPr>
      <w:spacing w:before="100" w:beforeAutospacing="1" w:after="22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3BBD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CommentReference">
    <w:name w:val="annotation reference"/>
    <w:basedOn w:val="DefaultParagraphFont"/>
    <w:uiPriority w:val="99"/>
    <w:semiHidden/>
    <w:unhideWhenUsed/>
    <w:rsid w:val="00D0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BBD"/>
    <w:pPr>
      <w:spacing w:before="100" w:beforeAutospacing="1" w:after="22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3BBD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CommentReference">
    <w:name w:val="annotation reference"/>
    <w:basedOn w:val="DefaultParagraphFont"/>
    <w:uiPriority w:val="99"/>
    <w:semiHidden/>
    <w:unhideWhenUsed/>
    <w:rsid w:val="00D0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802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297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57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84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35BA9117.dotm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Kotsadam</dc:creator>
  <cp:lastModifiedBy>Andreas Kotsadam</cp:lastModifiedBy>
  <cp:revision>3</cp:revision>
  <cp:lastPrinted>2012-05-09T13:12:00Z</cp:lastPrinted>
  <dcterms:created xsi:type="dcterms:W3CDTF">2012-05-14T09:38:00Z</dcterms:created>
  <dcterms:modified xsi:type="dcterms:W3CDTF">2012-05-15T07:53:00Z</dcterms:modified>
</cp:coreProperties>
</file>